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Государственное казенное учреждение</w:t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«</w:t>
      </w:r>
      <w:proofErr w:type="spellStart"/>
      <w:r w:rsidRPr="00EA6CF2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Азаровский</w:t>
      </w:r>
      <w:proofErr w:type="spellEnd"/>
      <w:r w:rsidRPr="00EA6CF2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 xml:space="preserve"> детский дом имени Попова В.Т.»</w:t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br/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УТВЕРЖДАЮ</w:t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  <w:t>______ </w:t>
      </w:r>
      <w:proofErr w:type="spell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_Пинаева</w:t>
      </w:r>
      <w:proofErr w:type="spellEnd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Н.А.______</w:t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b/>
          <w:bCs/>
          <w:color w:val="000000"/>
          <w:sz w:val="21"/>
          <w:szCs w:val="21"/>
          <w:u w:val="single"/>
          <w:lang w:eastAsia="ru-RU"/>
        </w:rPr>
        <w:t>201 г</w:t>
      </w:r>
    </w:p>
    <w:p w:rsidR="00EA6CF2" w:rsidRPr="00EA6CF2" w:rsidRDefault="00EA6CF2" w:rsidP="00EA6CF2">
      <w:pPr>
        <w:shd w:val="clear" w:color="auto" w:fill="FFFFFF"/>
        <w:spacing w:after="30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М </w:t>
      </w:r>
      <w:proofErr w:type="gram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</w:t>
      </w:r>
      <w:proofErr w:type="gramEnd"/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Адаптированная</w:t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рабочая программа</w:t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br/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b/>
          <w:bCs/>
          <w:i/>
          <w:iCs/>
          <w:color w:val="000000"/>
          <w:sz w:val="21"/>
          <w:szCs w:val="21"/>
          <w:lang w:eastAsia="ru-RU"/>
        </w:rPr>
        <w:t>для детей</w:t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b/>
          <w:bCs/>
          <w:i/>
          <w:iCs/>
          <w:color w:val="000000"/>
          <w:sz w:val="21"/>
          <w:szCs w:val="21"/>
          <w:lang w:eastAsia="ru-RU"/>
        </w:rPr>
        <w:t>с задержкой психического развития</w:t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по технологии</w:t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5 класс</w:t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br/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right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Учитель: Сазонов Н.Н.</w:t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br/>
      </w: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Принято:</w:t>
      </w: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_________________________________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Протокол педагогического совета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номер, дата</w:t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br/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br/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г</w:t>
      </w:r>
      <w:proofErr w:type="gramStart"/>
      <w:r w:rsidRPr="00EA6CF2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.К</w:t>
      </w:r>
      <w:proofErr w:type="gramEnd"/>
      <w:r w:rsidRPr="00EA6CF2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алуга</w:t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2015 г.</w:t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ПРОГРАММА</w:t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ОСНОВНОГО ОБЩЕГО ОБРАЗОВАНИЯ ПО ТЕХНОЛОГИИ</w:t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5 КЛАССА</w:t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Настоящая программа включает следующие разделы: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1)пояснительную записку, в которой конкретизируются общие цели основного общего образования с учетом специфики учебного предмета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2)общую характеристику учебного предмета</w:t>
      </w:r>
      <w:proofErr w:type="gram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;</w:t>
      </w:r>
      <w:proofErr w:type="gramEnd"/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3)</w:t>
      </w:r>
      <w:r w:rsidRPr="00EA6CF2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 </w:t>
      </w: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психолого-педагогическую характеристику </w:t>
      </w:r>
      <w:proofErr w:type="gram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обучающихся</w:t>
      </w:r>
      <w:proofErr w:type="gramEnd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с задержкой психического развития;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4)содержание учебного предмета</w:t>
      </w:r>
      <w:proofErr w:type="gram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;</w:t>
      </w:r>
      <w:proofErr w:type="gramEnd"/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lastRenderedPageBreak/>
        <w:t>5)личностные и предметные результаты освоения конкретного учебного предмета</w:t>
      </w:r>
      <w:proofErr w:type="gram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;</w:t>
      </w:r>
      <w:proofErr w:type="gramEnd"/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6)тематическое планирование с определением основных видов учебной деятельности обучающихся;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7)описание материально-технического обеспечения образовательного процесса.</w:t>
      </w: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ПОЯСНИТЕЛЬНАЯ ЗАПИСКА</w:t>
      </w: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Нормативно-правовой базой</w:t>
      </w: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для разработки адаптированной основной образовательной программы явились следующие документы:</w:t>
      </w:r>
    </w:p>
    <w:p w:rsidR="00EA6CF2" w:rsidRPr="00EA6CF2" w:rsidRDefault="00EA6CF2" w:rsidP="00EA6CF2">
      <w:pPr>
        <w:numPr>
          <w:ilvl w:val="0"/>
          <w:numId w:val="1"/>
        </w:numPr>
        <w:shd w:val="clear" w:color="auto" w:fill="FFFFFF"/>
        <w:spacing w:after="300" w:line="240" w:lineRule="auto"/>
        <w:ind w:left="0"/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>Федеральный Закон «Об образовании в Российской Федерации» № 273-фз от 29.12.2012.</w:t>
      </w:r>
    </w:p>
    <w:p w:rsidR="00EA6CF2" w:rsidRPr="00EA6CF2" w:rsidRDefault="00EA6CF2" w:rsidP="00EA6CF2">
      <w:pPr>
        <w:numPr>
          <w:ilvl w:val="0"/>
          <w:numId w:val="1"/>
        </w:numPr>
        <w:shd w:val="clear" w:color="auto" w:fill="FFFFFF"/>
        <w:spacing w:after="300" w:line="240" w:lineRule="auto"/>
        <w:ind w:left="0"/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</w:pPr>
      <w:proofErr w:type="spellStart"/>
      <w:r w:rsidRPr="00EA6CF2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>СанПиН</w:t>
      </w:r>
      <w:proofErr w:type="spellEnd"/>
      <w:r w:rsidRPr="00EA6CF2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>, 2.4.2.2821 «Санитарно-гигиенические требования к условиям и организации обучения в образовательных учреждениях» Постановление Главного государственного санитарного врача Российской Федерации № 189 от 29 декабря 2010г.</w:t>
      </w:r>
    </w:p>
    <w:p w:rsidR="00EA6CF2" w:rsidRPr="00EA6CF2" w:rsidRDefault="00EA6CF2" w:rsidP="00EA6CF2">
      <w:pPr>
        <w:numPr>
          <w:ilvl w:val="0"/>
          <w:numId w:val="1"/>
        </w:numPr>
        <w:shd w:val="clear" w:color="auto" w:fill="FFFFFF"/>
        <w:spacing w:after="300" w:line="240" w:lineRule="auto"/>
        <w:ind w:left="0"/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 xml:space="preserve">Приказ </w:t>
      </w:r>
      <w:proofErr w:type="spellStart"/>
      <w:r w:rsidRPr="00EA6CF2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>Минобрнауки</w:t>
      </w:r>
      <w:proofErr w:type="spellEnd"/>
      <w:r w:rsidRPr="00EA6CF2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 xml:space="preserve"> России от 30.08.2013. №1015 Об утверждении Порядка организации осуществления образовательной деятельности по основным общеобразовательным программам – образовательным программам начального общего</w:t>
      </w:r>
      <w:proofErr w:type="gramStart"/>
      <w:r w:rsidRPr="00EA6CF2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 xml:space="preserve"> ,</w:t>
      </w:r>
      <w:proofErr w:type="gramEnd"/>
      <w:r w:rsidRPr="00EA6CF2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>основного общего и среднего общего образования (Зарегистрировано в Минюсте России 01.10.2013.№30067)</w:t>
      </w:r>
    </w:p>
    <w:p w:rsidR="00EA6CF2" w:rsidRPr="00EA6CF2" w:rsidRDefault="00EA6CF2" w:rsidP="00EA6CF2">
      <w:pPr>
        <w:numPr>
          <w:ilvl w:val="0"/>
          <w:numId w:val="1"/>
        </w:numPr>
        <w:shd w:val="clear" w:color="auto" w:fill="FFFFFF"/>
        <w:spacing w:after="300" w:line="240" w:lineRule="auto"/>
        <w:ind w:left="0"/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>Приказ Министерства образования и науки Российской Федерации от 19 декабря 2014 года №1598.</w:t>
      </w:r>
    </w:p>
    <w:p w:rsidR="00EA6CF2" w:rsidRPr="00EA6CF2" w:rsidRDefault="00EA6CF2" w:rsidP="00EA6CF2">
      <w:pPr>
        <w:numPr>
          <w:ilvl w:val="0"/>
          <w:numId w:val="1"/>
        </w:numPr>
        <w:shd w:val="clear" w:color="auto" w:fill="FFFFFF"/>
        <w:spacing w:after="300" w:line="240" w:lineRule="auto"/>
        <w:ind w:left="0"/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</w:pPr>
      <w:proofErr w:type="gramStart"/>
      <w:r w:rsidRPr="00EA6CF2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>Проект специального федерального государственного стандарта образования детей с ОВЗ, разработанный РАО «Институт коррекционной педагогики» (коллектив авторов:</w:t>
      </w:r>
      <w:proofErr w:type="gramEnd"/>
      <w:r w:rsidRPr="00EA6CF2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 xml:space="preserve"> </w:t>
      </w:r>
      <w:proofErr w:type="spellStart"/>
      <w:r w:rsidRPr="00EA6CF2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>Малофеев</w:t>
      </w:r>
      <w:proofErr w:type="spellEnd"/>
      <w:r w:rsidRPr="00EA6CF2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 xml:space="preserve"> Н.Н., Никольская О.С., Кукушкина О.И., Гончарова Е.Л.)</w:t>
      </w:r>
    </w:p>
    <w:p w:rsidR="00EA6CF2" w:rsidRPr="00EA6CF2" w:rsidRDefault="00EA6CF2" w:rsidP="00EA6CF2">
      <w:pPr>
        <w:numPr>
          <w:ilvl w:val="0"/>
          <w:numId w:val="1"/>
        </w:numPr>
        <w:shd w:val="clear" w:color="auto" w:fill="FFFFFF"/>
        <w:spacing w:after="300" w:line="240" w:lineRule="auto"/>
        <w:ind w:left="0"/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>Федеральный перечень учебников, рекомендованных Министерством образования и науки Российской Федерации на 2013/2014, 2014/2015 учебные годы</w:t>
      </w:r>
    </w:p>
    <w:p w:rsidR="00EA6CF2" w:rsidRPr="00EA6CF2" w:rsidRDefault="00EA6CF2" w:rsidP="00EA6CF2">
      <w:pPr>
        <w:numPr>
          <w:ilvl w:val="0"/>
          <w:numId w:val="1"/>
        </w:numPr>
        <w:shd w:val="clear" w:color="auto" w:fill="FFFFFF"/>
        <w:spacing w:after="300" w:line="240" w:lineRule="auto"/>
        <w:ind w:left="0"/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>Рекомендации примерной основной образовательной программы образовательного учреждения;</w:t>
      </w:r>
    </w:p>
    <w:p w:rsidR="00EA6CF2" w:rsidRPr="00EA6CF2" w:rsidRDefault="00EA6CF2" w:rsidP="00EA6CF2">
      <w:pPr>
        <w:numPr>
          <w:ilvl w:val="0"/>
          <w:numId w:val="1"/>
        </w:numPr>
        <w:shd w:val="clear" w:color="auto" w:fill="FFFFFF"/>
        <w:spacing w:after="300" w:line="240" w:lineRule="auto"/>
        <w:ind w:left="0"/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>Особенности и возможности УМК «Школа России»</w:t>
      </w:r>
    </w:p>
    <w:p w:rsidR="00EA6CF2" w:rsidRPr="00EA6CF2" w:rsidRDefault="00EA6CF2" w:rsidP="00EA6CF2">
      <w:pPr>
        <w:numPr>
          <w:ilvl w:val="0"/>
          <w:numId w:val="1"/>
        </w:numPr>
        <w:shd w:val="clear" w:color="auto" w:fill="FFFFFF"/>
        <w:spacing w:after="300" w:line="240" w:lineRule="auto"/>
        <w:ind w:left="0"/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>Устав ГКОУ «</w:t>
      </w:r>
      <w:proofErr w:type="spellStart"/>
      <w:r w:rsidRPr="00EA6CF2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>Азаровский</w:t>
      </w:r>
      <w:proofErr w:type="spellEnd"/>
      <w:r w:rsidRPr="00EA6CF2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 xml:space="preserve"> детский дом – школа имени Попова В.Т.».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Главная цель совершенствования российского образования — повышение его доступности, качества и эффективности. Это предполагает значительное обновление содержания образования, приведение его в соответствие с требованиями времени и задачами развития государства. Образовательные учреждения должны осуществлять индивидуальный и дифференцированный подход к каждому ученику, </w:t>
      </w:r>
      <w:proofErr w:type="gram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стремиться максимально полно раскрыть</w:t>
      </w:r>
      <w:proofErr w:type="gramEnd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его творческие способности, обеспечивать возможность успешной социализации.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Принятие нового государственного стандарта основного общего образования привело к изменению структуры школьного образования.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Рабочая программа по технологии построена на основе фундаментального ядра содержания основного общего образования, Федерального государственного образовательного стандарта основного общего образования, программы развития и формирования универсальных учебных действий, программы духовно-нравственного развития и воспитания личности.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Тематическое планирование — это следующая ступень конкретизации содержания образования по технологии</w:t>
      </w:r>
      <w:proofErr w:type="gram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.</w:t>
      </w:r>
      <w:proofErr w:type="gramEnd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Оно даёт представление об основных видах учебной деятельности в процессе освоения курса технологии в основной школе. В примерном тематическом планировании указано число часов, отводимых на изучение каждого раздела.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 программе соблюдается преемственность с примерными программами начального общего образования, в том числе и в использовании основных видов учебной деятельности обучающихся.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lastRenderedPageBreak/>
        <w:t>Программа конкретизирует содержание предметных тем, перечисленных в образовательном стандарте, рекомендует последовательность их изучения и приводит примерное распределение учебных часов на изучение каждого раздела курса.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 программе особое внимание уделено формированию представления о современном производстве и о распространенных в нем технологиях.</w:t>
      </w: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ОБЩАЯ ХАРАКТЕРИСТИКА КУРСА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Обучение учащихся технологии строится на основе освоения конкретных процессов преобразования и использования материалов, информации, объектов природной среды.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Технология изучается по трем направлениям: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1.Индустриальные технологии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2.Технологии ведения дома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3.Сельскохозяйственные технологии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 данной программе в качестве основы взяты индустриальные технологии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-технологическая культура производства;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-распространенные технологии современного производства;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-культура и эстетика труда;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-получение</w:t>
      </w:r>
      <w:proofErr w:type="gram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,</w:t>
      </w:r>
      <w:proofErr w:type="gramEnd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обработка, хранение и использование технической технологической информации;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-основы черчения, графики и дизайна</w:t>
      </w:r>
      <w:proofErr w:type="gram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;</w:t>
      </w:r>
      <w:proofErr w:type="gramEnd"/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-знакомство с миром профессий</w:t>
      </w:r>
      <w:proofErr w:type="gram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,</w:t>
      </w:r>
      <w:proofErr w:type="gramEnd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выбор учащимися жизненных профессиональных планов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-влияние технологических процессов на окружающую среду и здоровье человека;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 процессе обучения технологии учащиеся должны овладеть:</w:t>
      </w: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• навыками созидательной, преобразующей, творческой  деятельности;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• навыками чтения и составления технической и технологической документации, измерения параметров технологического процесса и продукта труда, выбора, моделирования, конструирования, проектирования объекта труда и технологии с использованием компьютера;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• основными методами и средствами преобразования и использования материалов, энергии и информации, объектов социальной и природной среды;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• умением распознавать и оценивать свойства конструкционных и природных поделочных материалов;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• умением ориентироваться в назначении, применении ручных инструментов и приспособлений;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lastRenderedPageBreak/>
        <w:t>• навыками подготовки, организации и планирования трудовой деятельности на рабочем месте; соблюдения культуры труда;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• навыками организации рабочего места;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• умением соотносить с личными потребностями и особенностями требования, предъявляемые различными массовыми профессиями к подготовке и личным качествам человека.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иметь представление о путях предупреждения негативных последствий трудовой деятельности человека на окружающую среду и здоровье человека.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При разработке рабочей  программы, исходя из необходимости учета потребностей личности школьника, его семьи и общества, достижений педагогической науки, дополнительный  учебный материал отбирался с учетом следующих положений: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• распространенность изучаемых технологий и орудий труда в сфере промышленного и сельскохозяйственного производства, домашнего хозяйства и отражение в них современных научно-технических достижений;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• возможность освоения содержания на основе включения учащихся в разнообразные виды технологической деятельности, имеющие практическую направленность;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• выбор объектов созидательной и преобразовательной деятельности на основе изучения общественных, групповых или индивидуальных потребностей;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• возможность реализации </w:t>
      </w:r>
      <w:proofErr w:type="spell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общетрудовой</w:t>
      </w:r>
      <w:proofErr w:type="spellEnd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и практической направленности обучения, наглядного представления методов и средств осуществления технологических процессов;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• возможность познавательного, интеллектуального, творческого, духовно-нравственного, эстетического и физического развития учащихся.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      </w:t>
      </w: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Содержание программы</w:t>
      </w:r>
      <w:proofErr w:type="gram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:</w:t>
      </w:r>
      <w:proofErr w:type="gramEnd"/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Технологии обработки древесины  </w:t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Вводное занятие (2 ч)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Содержание и задачи раздела «Технология обработки конструкционных материалов и элементы машиноведения». Организация труда и оборудование рабочего места для обработки древесины» Рациональное размещение инструмента на столярном верстаке. Правила безопасности труда.</w:t>
      </w: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lastRenderedPageBreak/>
        <w:t xml:space="preserve">Сельскохозяйственные работы </w:t>
      </w:r>
      <w:proofErr w:type="gram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( </w:t>
      </w:r>
      <w:proofErr w:type="gramEnd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6 ч )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Формирование клумб. Обрезка кустов. Рыхление почвы. Уборка мусора.</w:t>
      </w:r>
    </w:p>
    <w:p w:rsidR="00EA6CF2" w:rsidRPr="00EA6CF2" w:rsidRDefault="00EA6CF2" w:rsidP="00EA6CF2">
      <w:pPr>
        <w:shd w:val="clear" w:color="auto" w:fill="FFFFFF"/>
        <w:spacing w:after="30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Древесина. Пиломатериалы и древесные материалы.(2ч)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Древесина как природный конструкционный материал. Применение древесины в народном хозяйстве» Строение древесины,  Породы древесины. Виды пороков древесины и</w:t>
      </w:r>
      <w:proofErr w:type="gram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.и</w:t>
      </w:r>
      <w:proofErr w:type="gramEnd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х характерные признаки. Текстура древесины и ее использование. Виды пило материалов.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Изучение конструкции и технических требований, предъявляемых к изготавливаемым деталям и изделию, ознакомление с технологией его изготовления: подбор заготовок, инструментов. 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      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Разметка, строгание и пиление (4 ч)</w:t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Столярный или комбинированный верстак, его назначение и устройство. Приемы и последовательность разметки с помощью шаблонов, линейки, угольника и рейсмуса.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Инструменты, приспособления для строгания и пиления. Устройство и назначение рубанка</w:t>
      </w:r>
      <w:proofErr w:type="gram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.</w:t>
      </w:r>
      <w:proofErr w:type="gramEnd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Выпиливание лобзиком.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Поперечные и продольные пилы. Клинообразная форма режущей части столярных инструментов. Форма зубьев пил для поперечного и продольного пиления.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proofErr w:type="spell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Стусло</w:t>
      </w:r>
      <w:proofErr w:type="spellEnd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как средство </w:t>
      </w:r>
      <w:proofErr w:type="gram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обеспечения заданной точности взаимного расположения обрабатываемых поверхностей детали</w:t>
      </w:r>
      <w:proofErr w:type="gramEnd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и повышения производительности труда при пилении.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Приемы строгания, поперечного и продольного пиления. Правила безопасности труда при выполнении этих операций.</w:t>
      </w: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Сверление отверстий» (4 ч)</w:t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Обозначение формы и размеров отверстий на чертеже» Виды сверл, устройство и область их применения. Назначение и устройство коловорота и ручной дрели» Закрепление сверл* Приемы сверления коловоротом и ручной дрелью. Контроль размеров отверстия. Правила безопасности труда при сверлении.</w:t>
      </w: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Отделка деталей и их подготовка к сборке (4 ч)</w:t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Приемы зачистки и полирования поверхностей деталей с помощью напильника с грубой насечкой, с применением шлифовальной шкурки. Контроль шероховатости поверхностей сравнением с образцами или эталонами. Правила безопасности труда при выполнении отделочных операций.</w:t>
      </w: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Сборка и отделка изделия (6 ч)</w:t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lastRenderedPageBreak/>
        <w:t>Сборочный чертеж. Правила чтения сборочных чертежей. Способы соединения деталей из древесины (на гвоздях и шурупах). Последовательность соединения деталей из древесины на гвоздях, шурупах, клее. Сборка изделия. Контроль точности взаимного расположения деталей.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Украшение изделия выжиганием. Сущность данного способа отделки. Инструменты и приспособления, используемые при выжигании. Выжигание орнаментальных композиций обычным прибором для выжигания и при помощи нагретых металлических стержней определенного профиля (штемпелей).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Подготовка поверхностей под окраску. Окраска изделия. Правила безопасности труда при работе с лакокрасочными материалами. Профессии специалистов по обработке древесины.</w:t>
      </w: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Элементы машиноведения</w:t>
      </w:r>
      <w:proofErr w:type="gram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.</w:t>
      </w:r>
      <w:proofErr w:type="gramEnd"/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Сведения по истории развития техники. Понятие об изделии и детали (4 ч)</w:t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Машина и ее роль в техническом прогрессе. Технические достижения древнего мира, осуществленные с помощью машин (египетские пирамиды, дворцы Вавилона и т. д.). </w:t>
      </w:r>
      <w:proofErr w:type="gram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Великие изобретения (паровая машина, электрический генератор, двигатель внутреннего сгорания, автомобиль, самолет, металлообрабатывающие и другие станки, радио, телевидение, вычислительная машина и др.) и технический прогресс.</w:t>
      </w:r>
      <w:proofErr w:type="gramEnd"/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Понятие о машине</w:t>
      </w:r>
      <w:r w:rsidRPr="00EA6CF2">
        <w:rPr>
          <w:rFonts w:ascii="OpenSans" w:eastAsia="Times New Roman" w:hAnsi="OpenSans" w:cs="Times New Roman"/>
          <w:color w:val="000000"/>
          <w:sz w:val="16"/>
          <w:szCs w:val="16"/>
          <w:vertAlign w:val="subscript"/>
          <w:lang w:eastAsia="ru-RU"/>
        </w:rPr>
        <w:t>.</w:t>
      </w: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Классификация устройства машин по выполняемым ими функциям: энергетические, технологические, транспортные, математические и кибернетические. Промышленные, сельскохозяйственные и бытовые машины.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Типовые детали машин (валы, оси, крепежные детали и др.). Винтовой механизм, его устройство и назначение. Конструктивные элементы деталей (отверстия, фаски, вырезы и др.).</w:t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Устройство и управление сверлильным станком (4 ч)</w:t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Общее устройство и принцип действия сверлильного станка. Кинематическая схема станка; органы управления станком. Правила безопасности при подготовке и во время работы на сверлильном станке.</w:t>
      </w: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Технологии обработки металла</w:t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(Изготовление изделий из тонколистового металла и проволоки)</w:t>
      </w:r>
    </w:p>
    <w:p w:rsidR="00EA6CF2" w:rsidRPr="00EA6CF2" w:rsidRDefault="00EA6CF2" w:rsidP="00EA6CF2">
      <w:pPr>
        <w:shd w:val="clear" w:color="auto" w:fill="FFFFFF"/>
        <w:spacing w:after="30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Изучение конструкции</w:t>
      </w:r>
    </w:p>
    <w:p w:rsidR="00EA6CF2" w:rsidRPr="00EA6CF2" w:rsidRDefault="00EA6CF2" w:rsidP="00EA6CF2">
      <w:pPr>
        <w:shd w:val="clear" w:color="auto" w:fill="FFFFFF"/>
        <w:spacing w:after="30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и технологам изготовления изделия, разметка заготовки (4 ч)</w:t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Рабочее место (слесарный и комбинированный верстаки), его организация и уход за ним. Правила безопасности труда. Экономия материальных и трудовых затрат. Бережное отношение к оборудованию,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lastRenderedPageBreak/>
        <w:t>Содержание чертежа детали из тонколистового металла; выбор изображения (видов), простановка размеров, правила оформления чертежа. Последовательность составления эскиза. Чтение чертежа: определение по чертежу формы элементов, их размеров и местоположения на детали.</w:t>
      </w: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Резка, правка и гибка тонкой листовой стали (6 ч)</w:t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Понятие о стали. Виды тонколистового металла. Его получение. Белая и черная жесть, Механические и технологические свойства стали. Применение тонколистовой стали в конструкциях изделий.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Назначение слесарных инструментов (слесарная линейка, чертилка, угольник, кернер, киянка). Инструменты, применяемые для правки, гибки и резки тонколистового металла. Конструкция, принцип действия ручных слесарных ножниц и приемы работы ими. Назначение и устройство приспособлений </w:t>
      </w:r>
      <w:proofErr w:type="gram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для</w:t>
      </w:r>
      <w:proofErr w:type="gramEnd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</w:t>
      </w:r>
      <w:proofErr w:type="gram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гибки</w:t>
      </w:r>
      <w:proofErr w:type="gramEnd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(оправки, шаблона, универсального гибочного приспособления). Особенности технологии гибки тонколистового металла. Правила безопасной работы при резке и </w:t>
      </w:r>
      <w:proofErr w:type="spell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гибке</w:t>
      </w:r>
      <w:proofErr w:type="spellEnd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металла.</w:t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Сверление, клепка и окраска изделия (6 ч)</w:t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Последовательность сверления отверстий на сверлильном станке и соединения деталей на заклепках. Инструменты, применяемые для клепки. Устройство и применение натяжки, поддержки и обжимки; приемы клепки.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Подготовка поверхностей к окраске. Назначение и способы окраски, художественное оформление изделий из металла. Контроль качества изделий.</w:t>
      </w:r>
    </w:p>
    <w:p w:rsidR="00EA6CF2" w:rsidRPr="00EA6CF2" w:rsidRDefault="00EA6CF2" w:rsidP="00EA6CF2">
      <w:pPr>
        <w:shd w:val="clear" w:color="auto" w:fill="FFFFFF"/>
        <w:spacing w:after="30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Практические работы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Составление технического рисунка или эскиза детали из тонколистового металла (с одним-двумя элементами). Чтение чертежа и </w:t>
      </w:r>
      <w:proofErr w:type="spell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инструкционно</w:t>
      </w:r>
      <w:proofErr w:type="spellEnd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- технологической карты изготавливаемой детали.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Выбор заготовки и планирование работы, Правка заготовки и разметка. Резание ручными ножницами</w:t>
      </w:r>
      <w:proofErr w:type="gram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,</w:t>
      </w:r>
      <w:proofErr w:type="gramEnd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гибка с помощью приспособлений. Опиливание кромок и углов деталей из тонколистового металла. Сверление отверстий на сверлильном станке. Соединение деталей алюминиевыми заклепками. Окраска поверхности изделия масляной краской.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Контроль изделия по чертежу с помощью измерительных инструментов.  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             </w:t>
      </w:r>
    </w:p>
    <w:p w:rsidR="00EA6CF2" w:rsidRPr="00EA6CF2" w:rsidRDefault="00EA6CF2" w:rsidP="00EA6CF2">
      <w:pPr>
        <w:shd w:val="clear" w:color="auto" w:fill="FFFFFF"/>
        <w:spacing w:after="30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Изготовление изделий из проволоки (2 ч)</w:t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Проволока и ее промышленное получение. Виды проволоки, ее применение. Конструктивные элементы деталей из проволоки (фаска, округление, ушко и др.) и их назначение. Анализ 'геометрических форм деталей. Круглогубцы, плоскогубцы и кусачки, их, назначение и основные части.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Расчет длины заготовки из проволоки.</w:t>
      </w: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Источник электрического тока. Действие электрического тока. Виды бытовой технике. 4(ч)</w:t>
      </w: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lastRenderedPageBreak/>
        <w:t>Устройство светильника, розетки, выключателя, пылесоса, утюга.</w:t>
      </w: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Изготовление изделий из тонколистового металла (2 ч)</w:t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Содержание чертежей изделий из тонколистового металла и проволоки. Правила выполнения надписей на чертежах;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      Способы соединения деталей из тонколистовой стали и проволоки. Понятие о </w:t>
      </w:r>
      <w:proofErr w:type="spell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фальцевом</w:t>
      </w:r>
      <w:proofErr w:type="spellEnd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шве соединение проволоки расклепыванием. Приемы пайки и лужения, применяемые материалы (припой, флюсы). Приспособления для опиливания тонколистового металла и. проволоки. Варианты конструкции изготавливаемого изделия.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     Ознакомление с содержанием труда слесаря, жестянщика, арматурщика.</w:t>
      </w: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Сборка и отделка изделий из тонколистового металла (2 ч)</w:t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Назначение и способы окраски, художественное оформление изделий из металла. Контроль качества деталей и изделия в целом.        </w:t>
      </w:r>
    </w:p>
    <w:p w:rsidR="00EA6CF2" w:rsidRPr="00EA6CF2" w:rsidRDefault="00EA6CF2" w:rsidP="00EA6CF2">
      <w:pPr>
        <w:shd w:val="clear" w:color="auto" w:fill="FFFFFF"/>
        <w:spacing w:after="30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Практические работы</w:t>
      </w: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Определение и выбор материала, формы и размеров заготовок. Планирование и организация рабочего места. Разметка заготовок по чертежу, резание металла ручными ножницами, гибка ручными инструментами и с помощью приспособлений. Опиливание кромки, торцов и углов заготовки. Сверление отверстий на сверлильном станке. Соединение деталей расклепыванием и на заклепках. Пайка пр</w:t>
      </w:r>
      <w:proofErr w:type="gram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о-</w:t>
      </w:r>
      <w:proofErr w:type="gramEnd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</w:t>
      </w: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br/>
        <w:t>волоки. Зачистка и снятие заусенцев.</w:t>
      </w: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Технология домашнего хозяйства (2 ч)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Интерьер помещения. Санитарно-гигиенические требования. Эстетичность интерьера.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    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Сельскохозяйственные работы (4ч)</w:t>
      </w: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Уборка мусора. Очистка почвы от сорняков. Обрезка кустов. Подготовка деревьев к зиме.  Рыхление почвы.</w:t>
      </w: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                </w:t>
      </w: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Приложение</w:t>
      </w: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Календарно-тематическое планирование по технологии 5 класс</w:t>
      </w:r>
      <w:proofErr w:type="gram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( </w:t>
      </w:r>
      <w:proofErr w:type="gramEnd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68 часов.)</w:t>
      </w: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tbl>
      <w:tblPr>
        <w:tblW w:w="1060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00"/>
        <w:gridCol w:w="2687"/>
        <w:gridCol w:w="842"/>
        <w:gridCol w:w="1457"/>
        <w:gridCol w:w="2382"/>
        <w:gridCol w:w="16"/>
        <w:gridCol w:w="2121"/>
      </w:tblGrid>
      <w:tr w:rsidR="00EA6CF2" w:rsidRPr="00EA6CF2" w:rsidTr="00EA6CF2">
        <w:trPr>
          <w:trHeight w:val="615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  <w:p w:rsidR="00EA6CF2" w:rsidRPr="00EA6CF2" w:rsidRDefault="00EA6CF2" w:rsidP="00EA6CF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№ </w:t>
            </w:r>
            <w:r w:rsidRPr="00EA6CF2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урока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A6CF2" w:rsidRPr="00EA6CF2" w:rsidRDefault="00EA6CF2" w:rsidP="00EA6CF2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A6CF2" w:rsidRPr="00EA6CF2" w:rsidRDefault="00EA6CF2" w:rsidP="00EA6CF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Кол-во часов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A6CF2" w:rsidRPr="00EA6CF2" w:rsidRDefault="00EA6CF2" w:rsidP="00EA6CF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Дата</w:t>
            </w:r>
          </w:p>
          <w:p w:rsidR="00EA6CF2" w:rsidRPr="00EA6CF2" w:rsidRDefault="00EA6CF2" w:rsidP="00EA6CF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EA6CF2" w:rsidRPr="00EA6CF2" w:rsidRDefault="00EA6CF2" w:rsidP="00EA6CF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Средства обучения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A6CF2" w:rsidRPr="00EA6CF2" w:rsidRDefault="00EA6CF2" w:rsidP="00EA6CF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Основные виды деятельности</w:t>
            </w:r>
          </w:p>
        </w:tc>
      </w:tr>
      <w:tr w:rsidR="00EA6CF2" w:rsidRPr="00EA6CF2" w:rsidTr="00EA6CF2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1-2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Вводное занятие.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03.09.15.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Беседа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Правила ТБ в столярной мастерской.</w:t>
            </w:r>
          </w:p>
        </w:tc>
      </w:tr>
      <w:tr w:rsidR="00EA6CF2" w:rsidRPr="00EA6CF2" w:rsidTr="00EA6CF2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3-4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1.Сельскохозяйственные работы.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10.09.15.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Лопаты</w:t>
            </w:r>
            <w:proofErr w:type="gramStart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 ,</w:t>
            </w:r>
            <w:proofErr w:type="gramEnd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грабли.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Формирование клумбы.</w:t>
            </w:r>
          </w:p>
        </w:tc>
      </w:tr>
      <w:tr w:rsidR="00EA6CF2" w:rsidRPr="00EA6CF2" w:rsidTr="00EA6CF2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5-6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1.Сельскохозяйственные работы.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17.09.15.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Кусторезы</w:t>
            </w:r>
            <w:proofErr w:type="gramStart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 ,</w:t>
            </w:r>
            <w:proofErr w:type="gramEnd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секаторы.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Обрезка кустов</w:t>
            </w:r>
            <w:proofErr w:type="gramStart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 ,</w:t>
            </w:r>
            <w:proofErr w:type="gramEnd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формирование кроны.</w:t>
            </w:r>
          </w:p>
        </w:tc>
      </w:tr>
      <w:tr w:rsidR="00EA6CF2" w:rsidRPr="00EA6CF2" w:rsidTr="00EA6CF2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7-8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1.Сельскохозяйственные работы.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24.09.15.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Сельскохозяйственный инвентарь.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Обрезка кустов.</w:t>
            </w:r>
          </w:p>
        </w:tc>
      </w:tr>
      <w:tr w:rsidR="00EA6CF2" w:rsidRPr="00EA6CF2" w:rsidTr="00EA6CF2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9-10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1.Оборудование рабочего места для ручной обработки </w:t>
            </w: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древесины.</w:t>
            </w:r>
          </w:p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2. Столярные инструменты.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01.10.15.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Демонстрационный </w:t>
            </w: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стеллаж и ящики.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Практическая </w:t>
            </w: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работа.</w:t>
            </w:r>
          </w:p>
        </w:tc>
      </w:tr>
      <w:tr w:rsidR="00EA6CF2" w:rsidRPr="00EA6CF2" w:rsidTr="00EA6CF2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11-12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1.Древесина как природный конструкционный материал.</w:t>
            </w:r>
          </w:p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2.Породы древесины.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08.10.15.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Плакат по теме.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Изучение пород древесины.</w:t>
            </w:r>
          </w:p>
        </w:tc>
      </w:tr>
      <w:tr w:rsidR="00EA6CF2" w:rsidRPr="00EA6CF2" w:rsidTr="00EA6CF2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13-14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1.Разметка заготовок из древесины.</w:t>
            </w:r>
          </w:p>
          <w:p w:rsidR="00EA6CF2" w:rsidRPr="00EA6CF2" w:rsidRDefault="00EA6CF2" w:rsidP="00EA6CF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15.10.15.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Плакаты</w:t>
            </w:r>
            <w:proofErr w:type="gramStart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 ,</w:t>
            </w:r>
            <w:proofErr w:type="gramEnd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 образцы древесины, инструменты для разметки.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Разметка деталей с криволинейными контурами.</w:t>
            </w:r>
          </w:p>
          <w:p w:rsidR="00EA6CF2" w:rsidRPr="00EA6CF2" w:rsidRDefault="00EA6CF2" w:rsidP="00EA6CF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A6CF2" w:rsidRPr="00EA6CF2" w:rsidTr="00EA6CF2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15-16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1.Пиление заготовок из древесины.</w:t>
            </w:r>
          </w:p>
          <w:p w:rsidR="00EA6CF2" w:rsidRPr="00EA6CF2" w:rsidRDefault="00EA6CF2" w:rsidP="00EA6CF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2. Строгание заготовок из древесины.</w:t>
            </w:r>
          </w:p>
          <w:p w:rsidR="00EA6CF2" w:rsidRPr="00EA6CF2" w:rsidRDefault="00EA6CF2" w:rsidP="00EA6CF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22.10.15.</w:t>
            </w:r>
          </w:p>
          <w:p w:rsidR="00EA6CF2" w:rsidRPr="00EA6CF2" w:rsidRDefault="00EA6CF2" w:rsidP="00EA6CF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Заготовки</w:t>
            </w:r>
            <w:proofErr w:type="gramStart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 .</w:t>
            </w:r>
            <w:proofErr w:type="gramEnd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Рубанки. Пилы.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Поперечное пиление. Продольное пиление. Строгание рубанком.</w:t>
            </w:r>
          </w:p>
        </w:tc>
      </w:tr>
      <w:tr w:rsidR="00EA6CF2" w:rsidRPr="00EA6CF2" w:rsidTr="00EA6CF2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17-18</w:t>
            </w:r>
          </w:p>
          <w:p w:rsidR="00EA6CF2" w:rsidRPr="00EA6CF2" w:rsidRDefault="00EA6CF2" w:rsidP="00EA6CF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1.Сверление отверстий в древесине.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29.10.15.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Сверла Коловорот</w:t>
            </w:r>
            <w:proofErr w:type="gramStart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 .</w:t>
            </w:r>
            <w:proofErr w:type="gramEnd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Ручная дрель.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Сверление сквозных и глухих отверстий.</w:t>
            </w:r>
          </w:p>
        </w:tc>
      </w:tr>
      <w:tr w:rsidR="00EA6CF2" w:rsidRPr="00EA6CF2" w:rsidTr="00EA6CF2">
        <w:trPr>
          <w:trHeight w:val="555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19-20</w:t>
            </w:r>
          </w:p>
          <w:p w:rsidR="00EA6CF2" w:rsidRPr="00EA6CF2" w:rsidRDefault="00EA6CF2" w:rsidP="00EA6CF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1.Соединение деталей из древесины с помощью гвоздей, шурупов.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12.11.15.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Молоток. Гвозди. Шурупы.</w:t>
            </w:r>
          </w:p>
          <w:p w:rsidR="00EA6CF2" w:rsidRPr="00EA6CF2" w:rsidRDefault="00EA6CF2" w:rsidP="00EA6CF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CF2" w:rsidRPr="00EA6CF2" w:rsidRDefault="00EA6CF2" w:rsidP="00EA6CF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Практическая работа.</w:t>
            </w:r>
          </w:p>
          <w:p w:rsidR="00EA6CF2" w:rsidRPr="00EA6CF2" w:rsidRDefault="00EA6CF2" w:rsidP="00EA6CF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A6CF2" w:rsidRPr="00EA6CF2" w:rsidTr="00EA6CF2">
        <w:trPr>
          <w:trHeight w:val="450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21-22</w:t>
            </w:r>
          </w:p>
          <w:p w:rsidR="00EA6CF2" w:rsidRPr="00EA6CF2" w:rsidRDefault="00EA6CF2" w:rsidP="00EA6CF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1.Отделка изделий из древесины.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19.11.15.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Наждачная бумага</w:t>
            </w:r>
            <w:proofErr w:type="gramStart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 ,</w:t>
            </w:r>
            <w:proofErr w:type="gramEnd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кисточка, лак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Зачистка поверхности. </w:t>
            </w:r>
            <w:proofErr w:type="spellStart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Тонирование</w:t>
            </w:r>
            <w:proofErr w:type="spellEnd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. Лакирование.</w:t>
            </w:r>
          </w:p>
        </w:tc>
      </w:tr>
      <w:tr w:rsidR="00EA6CF2" w:rsidRPr="00EA6CF2" w:rsidTr="00EA6CF2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23-24</w:t>
            </w:r>
          </w:p>
          <w:p w:rsidR="00EA6CF2" w:rsidRPr="00EA6CF2" w:rsidRDefault="00EA6CF2" w:rsidP="00EA6CF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1.Технологии художественно-прикладной обработки материалов.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26.11.15.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Ручной лобзик. Площадка.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Выпиливание ручным лобзиком.</w:t>
            </w:r>
          </w:p>
        </w:tc>
      </w:tr>
      <w:tr w:rsidR="00EA6CF2" w:rsidRPr="00EA6CF2" w:rsidTr="00EA6CF2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25-26</w:t>
            </w:r>
          </w:p>
          <w:p w:rsidR="00EA6CF2" w:rsidRPr="00EA6CF2" w:rsidRDefault="00EA6CF2" w:rsidP="00EA6CF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1.Чтение чертежа. Выполнение эскиза.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03.12.15.</w:t>
            </w:r>
          </w:p>
          <w:p w:rsidR="00EA6CF2" w:rsidRPr="00EA6CF2" w:rsidRDefault="00EA6CF2" w:rsidP="00EA6CF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Линейка, карандаш.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Выполнение технического рисунка и чертежа.</w:t>
            </w:r>
          </w:p>
        </w:tc>
      </w:tr>
      <w:tr w:rsidR="00EA6CF2" w:rsidRPr="00EA6CF2" w:rsidTr="00EA6CF2">
        <w:trPr>
          <w:trHeight w:val="615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27,28</w:t>
            </w:r>
          </w:p>
          <w:p w:rsidR="00EA6CF2" w:rsidRPr="00EA6CF2" w:rsidRDefault="00EA6CF2" w:rsidP="00EA6CF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1.Устройство </w:t>
            </w:r>
            <w:proofErr w:type="spellStart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выжигателя</w:t>
            </w:r>
            <w:proofErr w:type="spellEnd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. Принцип работы.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10.12.15.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Выжигатель</w:t>
            </w:r>
            <w:proofErr w:type="spellEnd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Выжигание рисунка по фанере.</w:t>
            </w:r>
          </w:p>
          <w:p w:rsidR="00EA6CF2" w:rsidRPr="00EA6CF2" w:rsidRDefault="00EA6CF2" w:rsidP="00EA6CF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A6CF2" w:rsidRPr="00EA6CF2" w:rsidTr="00EA6CF2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29,30</w:t>
            </w:r>
          </w:p>
          <w:p w:rsidR="00EA6CF2" w:rsidRPr="00EA6CF2" w:rsidRDefault="00EA6CF2" w:rsidP="00EA6CF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1.Резервное время.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17.12.15.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CF2" w:rsidRPr="00EA6CF2" w:rsidRDefault="00EA6CF2" w:rsidP="00EA6CF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A6CF2" w:rsidRPr="00EA6CF2" w:rsidTr="00EA6CF2">
        <w:trPr>
          <w:trHeight w:val="765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31,32</w:t>
            </w:r>
          </w:p>
          <w:p w:rsidR="00EA6CF2" w:rsidRPr="00EA6CF2" w:rsidRDefault="00EA6CF2" w:rsidP="00EA6CF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1.Технология обработки металлов.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24.12.15.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Видео урок.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Устройство токарного станка.</w:t>
            </w:r>
          </w:p>
        </w:tc>
      </w:tr>
      <w:tr w:rsidR="00EA6CF2" w:rsidRPr="00EA6CF2" w:rsidTr="00EA6CF2">
        <w:trPr>
          <w:trHeight w:val="795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33,34</w:t>
            </w:r>
          </w:p>
          <w:p w:rsidR="00EA6CF2" w:rsidRPr="00EA6CF2" w:rsidRDefault="00EA6CF2" w:rsidP="00EA6CF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1.Понятие о механизме и машине.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14.10.16.</w:t>
            </w:r>
          </w:p>
        </w:tc>
        <w:tc>
          <w:tcPr>
            <w:tcW w:w="1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Видео </w:t>
            </w:r>
            <w:proofErr w:type="spellStart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</w:t>
            </w:r>
            <w:proofErr w:type="gramStart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,п</w:t>
            </w:r>
            <w:proofErr w:type="gramEnd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лакаты</w:t>
            </w:r>
            <w:proofErr w:type="spellEnd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EA6CF2" w:rsidRPr="00EA6CF2" w:rsidRDefault="00EA6CF2" w:rsidP="00EA6CF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hideMark/>
          </w:tcPr>
          <w:p w:rsidR="00EA6CF2" w:rsidRPr="00EA6CF2" w:rsidRDefault="00EA6CF2" w:rsidP="00EA6CF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A6CF2" w:rsidRPr="00EA6CF2" w:rsidTr="00EA6CF2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35,36</w:t>
            </w:r>
          </w:p>
          <w:p w:rsidR="00EA6CF2" w:rsidRPr="00EA6CF2" w:rsidRDefault="00EA6CF2" w:rsidP="00EA6CF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1.Устройство сверлильного станка.</w:t>
            </w:r>
          </w:p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2.Т.Б. при обработке металла.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21.01.16.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Видео урок. Плакаты.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Сверление отверстий на станке.</w:t>
            </w:r>
          </w:p>
        </w:tc>
      </w:tr>
      <w:tr w:rsidR="00EA6CF2" w:rsidRPr="00EA6CF2" w:rsidTr="00EA6CF2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37,38</w:t>
            </w:r>
          </w:p>
          <w:p w:rsidR="00EA6CF2" w:rsidRPr="00EA6CF2" w:rsidRDefault="00EA6CF2" w:rsidP="00EA6CF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1.Устройство ручной электродрели.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28.01.16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Электрическая дрель.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Сверление отверстий электрической дрелью.</w:t>
            </w:r>
          </w:p>
          <w:p w:rsidR="00EA6CF2" w:rsidRPr="00EA6CF2" w:rsidRDefault="00EA6CF2" w:rsidP="00EA6CF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A6CF2" w:rsidRPr="00EA6CF2" w:rsidTr="00EA6CF2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39,40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1.Изображение деталей из металла.</w:t>
            </w:r>
          </w:p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2. Этапы создания изделий.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04.02.16.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Карандаш</w:t>
            </w:r>
            <w:proofErr w:type="gramStart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 ,</w:t>
            </w:r>
            <w:proofErr w:type="gramEnd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 линейка ,тетрадь.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Зарисовка. Графическое изображение элементов деталей.</w:t>
            </w:r>
          </w:p>
        </w:tc>
      </w:tr>
      <w:tr w:rsidR="00EA6CF2" w:rsidRPr="00EA6CF2" w:rsidTr="00EA6CF2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41,42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1.Графическое изображение деталей из металла.</w:t>
            </w:r>
          </w:p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2.Практическая работа.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11.02.16.</w:t>
            </w:r>
          </w:p>
          <w:p w:rsidR="00EA6CF2" w:rsidRPr="00EA6CF2" w:rsidRDefault="00EA6CF2" w:rsidP="00EA6CF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Чертилка</w:t>
            </w:r>
            <w:proofErr w:type="gramStart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,з</w:t>
            </w:r>
            <w:proofErr w:type="gramEnd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аготовки</w:t>
            </w:r>
            <w:proofErr w:type="spellEnd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Практическая работа.</w:t>
            </w:r>
          </w:p>
        </w:tc>
      </w:tr>
      <w:tr w:rsidR="00EA6CF2" w:rsidRPr="00EA6CF2" w:rsidTr="00EA6CF2">
        <w:trPr>
          <w:trHeight w:val="825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43,44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1.Основные приемы резания тонколистового металла и проволоки.</w:t>
            </w:r>
          </w:p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2.Отработка приемов.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18.02.16.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Ручные ножницы по металлу.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Резание металла ножницами.</w:t>
            </w:r>
          </w:p>
          <w:p w:rsidR="00EA6CF2" w:rsidRPr="00EA6CF2" w:rsidRDefault="00EA6CF2" w:rsidP="00EA6CF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A6CF2" w:rsidRPr="00EA6CF2" w:rsidTr="00EA6CF2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45,46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1.Гибка тонколистового металла. 2.Практическая работа.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03.03.16.</w:t>
            </w:r>
          </w:p>
          <w:p w:rsidR="00EA6CF2" w:rsidRPr="00EA6CF2" w:rsidRDefault="00EA6CF2" w:rsidP="00EA6CF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Металл, проволока</w:t>
            </w:r>
            <w:proofErr w:type="gramStart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 ,</w:t>
            </w:r>
            <w:proofErr w:type="gramEnd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 молоток ,киянка.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Гибка</w:t>
            </w:r>
            <w:proofErr w:type="gramEnd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 тонколистового металла.</w:t>
            </w:r>
          </w:p>
        </w:tc>
      </w:tr>
      <w:tr w:rsidR="00EA6CF2" w:rsidRPr="00EA6CF2" w:rsidTr="00EA6CF2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47,48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1.Правка заготовок из тонколистового металла.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10.03.16.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Киянка</w:t>
            </w:r>
            <w:proofErr w:type="gramStart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 ,</w:t>
            </w:r>
            <w:proofErr w:type="gramEnd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 тиски.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Правка металла киянкой.</w:t>
            </w:r>
          </w:p>
        </w:tc>
      </w:tr>
      <w:tr w:rsidR="00EA6CF2" w:rsidRPr="00EA6CF2" w:rsidTr="00EA6CF2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49,50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Соединение деталей из тонколистового металла.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17.03.16.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Заклепочник</w:t>
            </w:r>
            <w:proofErr w:type="spellEnd"/>
            <w:proofErr w:type="gramStart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 ,</w:t>
            </w:r>
            <w:proofErr w:type="gramEnd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заклепки.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Соединение тонколистового металла заклепками.</w:t>
            </w:r>
          </w:p>
        </w:tc>
      </w:tr>
      <w:tr w:rsidR="00EA6CF2" w:rsidRPr="00EA6CF2" w:rsidTr="00EA6CF2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51,52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Опиливание вогнутых и выпуклых поверхностей.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07.04.16.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Напильники.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Приемы опиливания металла.</w:t>
            </w:r>
          </w:p>
        </w:tc>
      </w:tr>
      <w:tr w:rsidR="00EA6CF2" w:rsidRPr="00EA6CF2" w:rsidTr="00EA6CF2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53,54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Зачистка заготовок из тонколистового металла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21.04.16.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Напильник наждачная бумага.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Шлифование </w:t>
            </w:r>
            <w:proofErr w:type="spellStart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наждачкой</w:t>
            </w:r>
            <w:proofErr w:type="spellEnd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EA6CF2" w:rsidRPr="00EA6CF2" w:rsidTr="00EA6CF2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55-56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Интерьер дома</w:t>
            </w:r>
            <w:proofErr w:type="gramStart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 .</w:t>
            </w:r>
            <w:proofErr w:type="gramEnd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Уход за домом и одеждой.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28.04.16.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Видео урок.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Плакаты.</w:t>
            </w:r>
          </w:p>
        </w:tc>
      </w:tr>
      <w:tr w:rsidR="00EA6CF2" w:rsidRPr="00EA6CF2" w:rsidTr="00EA6CF2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57-58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Источники электрического тока</w:t>
            </w:r>
            <w:proofErr w:type="gramStart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 .</w:t>
            </w:r>
            <w:proofErr w:type="gramEnd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Действие электрического тока.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05.05.16.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Видо</w:t>
            </w:r>
            <w:proofErr w:type="spellEnd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 урок.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Плакаты.</w:t>
            </w:r>
          </w:p>
        </w:tc>
      </w:tr>
      <w:tr w:rsidR="00EA6CF2" w:rsidRPr="00EA6CF2" w:rsidTr="00EA6CF2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59-60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Виды бытовой технике.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12.05.16.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Видео урок.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Плакаты.</w:t>
            </w:r>
          </w:p>
        </w:tc>
      </w:tr>
      <w:tr w:rsidR="00EA6CF2" w:rsidRPr="00EA6CF2" w:rsidTr="00EA6CF2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60-68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Сельскохозяйственные работы.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19.05.16.-26.05.16.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Лопаты, грабли </w:t>
            </w:r>
            <w:proofErr w:type="spellStart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кисти</w:t>
            </w:r>
            <w:proofErr w:type="gramStart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,п</w:t>
            </w:r>
            <w:proofErr w:type="gramEnd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обелка</w:t>
            </w:r>
            <w:proofErr w:type="spellEnd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, сучкорез.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CF2" w:rsidRPr="00EA6CF2" w:rsidRDefault="00EA6CF2" w:rsidP="00EA6CF2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Очистка почвы от сорняков. Обрезка кустов</w:t>
            </w:r>
            <w:proofErr w:type="gramStart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 .</w:t>
            </w:r>
            <w:proofErr w:type="gramEnd"/>
            <w:r w:rsidRPr="00EA6CF2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Подготовка деревьев к зиме.</w:t>
            </w:r>
          </w:p>
        </w:tc>
      </w:tr>
    </w:tbl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 xml:space="preserve">Психолого-педагогическая характеристика </w:t>
      </w:r>
      <w:proofErr w:type="gramStart"/>
      <w:r w:rsidRPr="00EA6CF2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обучающихся</w:t>
      </w:r>
      <w:proofErr w:type="gramEnd"/>
      <w:r w:rsidRPr="00EA6CF2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 xml:space="preserve"> с задержкой психического развития.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Обучающиеся с задержкой психического развития — это дети, имеющее недостатки в психологическом развитии, подтвержденные </w:t>
      </w:r>
      <w:proofErr w:type="spell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психолого-медико-педагогической</w:t>
      </w:r>
      <w:proofErr w:type="spellEnd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комиссией и препятствующие получению образования без создания специальных условий.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Среди причин возникновения ЗПР могут быть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</w:t>
      </w:r>
      <w:proofErr w:type="spell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депривация</w:t>
      </w:r>
      <w:proofErr w:type="spellEnd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. 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</w:t>
      </w:r>
      <w:proofErr w:type="spell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саморегуляции</w:t>
      </w:r>
      <w:proofErr w:type="spellEnd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. Достаточно часто у </w:t>
      </w:r>
      <w:proofErr w:type="gram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обучающихся</w:t>
      </w:r>
      <w:proofErr w:type="gramEnd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Отставание в развитии может проявляться в целом или локально в отдельных функциях (замедленный темп либо неравномерное становление познавательной деятельности). 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 Произвольность, самоконтроль, </w:t>
      </w:r>
      <w:proofErr w:type="spell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саморегуляция</w:t>
      </w:r>
      <w:proofErr w:type="spellEnd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в поведении и деятельности, как правило, сформированы недостаточно. </w:t>
      </w:r>
      <w:proofErr w:type="spell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Обучаемость</w:t>
      </w:r>
      <w:proofErr w:type="spellEnd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 обучающегося.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Успешность освоения образовательной программы начального общего образования ребёнком с ЗПР зависит не только от характера и степени выраженности первичного (как правило, биологического по своей природе) нарушения, но и от качества обучения и воспитания, эффективности систематической и комплексной (</w:t>
      </w:r>
      <w:proofErr w:type="spell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психолого-медико-педагогической</w:t>
      </w:r>
      <w:proofErr w:type="spellEnd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) коррекционной помощи.</w:t>
      </w: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i/>
          <w:iCs/>
          <w:color w:val="000000"/>
          <w:sz w:val="21"/>
          <w:szCs w:val="21"/>
          <w:u w:val="single"/>
          <w:lang w:eastAsia="ru-RU"/>
        </w:rPr>
        <w:t xml:space="preserve">Особые образовательные потребности </w:t>
      </w:r>
      <w:proofErr w:type="gramStart"/>
      <w:r w:rsidRPr="00EA6CF2">
        <w:rPr>
          <w:rFonts w:ascii="OpenSans" w:eastAsia="Times New Roman" w:hAnsi="OpenSans" w:cs="Times New Roman"/>
          <w:i/>
          <w:iCs/>
          <w:color w:val="000000"/>
          <w:sz w:val="21"/>
          <w:szCs w:val="21"/>
          <w:u w:val="single"/>
          <w:lang w:eastAsia="ru-RU"/>
        </w:rPr>
        <w:t>обучающихся</w:t>
      </w:r>
      <w:proofErr w:type="gramEnd"/>
      <w:r w:rsidRPr="00EA6CF2">
        <w:rPr>
          <w:rFonts w:ascii="OpenSans" w:eastAsia="Times New Roman" w:hAnsi="OpenSans" w:cs="Times New Roman"/>
          <w:i/>
          <w:iCs/>
          <w:color w:val="000000"/>
          <w:sz w:val="21"/>
          <w:szCs w:val="21"/>
          <w:u w:val="single"/>
          <w:lang w:eastAsia="ru-RU"/>
        </w:rPr>
        <w:t xml:space="preserve"> с задержкой психического развития.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Особые образовательные потребности у </w:t>
      </w:r>
      <w:proofErr w:type="gram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обучающихся</w:t>
      </w:r>
      <w:proofErr w:type="gramEnd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с ОВЗ, обусловленные спецификой нарушения психического развития, определяют особую логику построения учебного процесса и находят своё отражение в структуре и содержании образования. 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потребности, как общие для всех обучающихся с ОВЗ, так и специфические.</w:t>
      </w: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i/>
          <w:iCs/>
          <w:color w:val="000000"/>
          <w:sz w:val="21"/>
          <w:szCs w:val="21"/>
          <w:u w:val="single"/>
          <w:lang w:eastAsia="ru-RU"/>
        </w:rPr>
        <w:t>К общим потребностям относятся:</w:t>
      </w: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numPr>
          <w:ilvl w:val="0"/>
          <w:numId w:val="2"/>
        </w:numPr>
        <w:shd w:val="clear" w:color="auto" w:fill="FFFFFF"/>
        <w:spacing w:after="300" w:line="240" w:lineRule="auto"/>
        <w:ind w:left="0"/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>обязательность непрерывности коррекционно-развивающего процесса, реализуемого, как через содержание образовательных областей, так и в процессе индивидуальной работы;</w:t>
      </w:r>
    </w:p>
    <w:p w:rsidR="00EA6CF2" w:rsidRPr="00EA6CF2" w:rsidRDefault="00EA6CF2" w:rsidP="00EA6CF2">
      <w:pPr>
        <w:numPr>
          <w:ilvl w:val="0"/>
          <w:numId w:val="2"/>
        </w:numPr>
        <w:shd w:val="clear" w:color="auto" w:fill="FFFFFF"/>
        <w:spacing w:after="300" w:line="240" w:lineRule="auto"/>
        <w:ind w:left="0"/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>получение специальной помощи средствами образования;</w:t>
      </w:r>
    </w:p>
    <w:p w:rsidR="00EA6CF2" w:rsidRPr="00EA6CF2" w:rsidRDefault="00EA6CF2" w:rsidP="00EA6CF2">
      <w:pPr>
        <w:numPr>
          <w:ilvl w:val="0"/>
          <w:numId w:val="2"/>
        </w:numPr>
        <w:shd w:val="clear" w:color="auto" w:fill="FFFFFF"/>
        <w:spacing w:after="300" w:line="240" w:lineRule="auto"/>
        <w:ind w:left="0"/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lastRenderedPageBreak/>
        <w:t>психолого-педагогическое сопровождение, оптимизирующее взаимодействие ребенка с педагогами и другими обучающимися;</w:t>
      </w:r>
    </w:p>
    <w:p w:rsidR="00EA6CF2" w:rsidRPr="00EA6CF2" w:rsidRDefault="00EA6CF2" w:rsidP="00EA6CF2">
      <w:pPr>
        <w:numPr>
          <w:ilvl w:val="0"/>
          <w:numId w:val="2"/>
        </w:numPr>
        <w:shd w:val="clear" w:color="auto" w:fill="FFFFFF"/>
        <w:spacing w:after="300" w:line="240" w:lineRule="auto"/>
        <w:ind w:left="0"/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>психолого-педагогическое сопровождение, направленное на установление взаимодействия семьи и образовательной организации;</w:t>
      </w:r>
    </w:p>
    <w:p w:rsidR="00EA6CF2" w:rsidRPr="00EA6CF2" w:rsidRDefault="00EA6CF2" w:rsidP="00EA6CF2">
      <w:pPr>
        <w:numPr>
          <w:ilvl w:val="0"/>
          <w:numId w:val="2"/>
        </w:numPr>
        <w:shd w:val="clear" w:color="auto" w:fill="FFFFFF"/>
        <w:spacing w:after="300" w:line="240" w:lineRule="auto"/>
        <w:ind w:left="0"/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>постепенное расширение образовательного пространства, выходящего за пределы образовательной организации.</w:t>
      </w: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i/>
          <w:iCs/>
          <w:color w:val="000000"/>
          <w:sz w:val="21"/>
          <w:szCs w:val="21"/>
          <w:u w:val="single"/>
          <w:lang w:eastAsia="ru-RU"/>
        </w:rPr>
        <w:t xml:space="preserve">Для </w:t>
      </w:r>
      <w:proofErr w:type="gramStart"/>
      <w:r w:rsidRPr="00EA6CF2">
        <w:rPr>
          <w:rFonts w:ascii="OpenSans" w:eastAsia="Times New Roman" w:hAnsi="OpenSans" w:cs="Times New Roman"/>
          <w:i/>
          <w:iCs/>
          <w:color w:val="000000"/>
          <w:sz w:val="21"/>
          <w:szCs w:val="21"/>
          <w:u w:val="single"/>
          <w:lang w:eastAsia="ru-RU"/>
        </w:rPr>
        <w:t>обучающихся</w:t>
      </w:r>
      <w:proofErr w:type="gramEnd"/>
      <w:r w:rsidRPr="00EA6CF2">
        <w:rPr>
          <w:rFonts w:ascii="OpenSans" w:eastAsia="Times New Roman" w:hAnsi="OpenSans" w:cs="Times New Roman"/>
          <w:i/>
          <w:iCs/>
          <w:color w:val="000000"/>
          <w:sz w:val="21"/>
          <w:szCs w:val="21"/>
          <w:u w:val="single"/>
          <w:lang w:eastAsia="ru-RU"/>
        </w:rPr>
        <w:t xml:space="preserve"> с задержкой психического развития</w:t>
      </w:r>
      <w:r w:rsidRPr="00EA6CF2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,</w:t>
      </w: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осваивающих адаптированную основную образовательную программу основного общего образования, </w:t>
      </w:r>
      <w:r w:rsidRPr="00EA6CF2">
        <w:rPr>
          <w:rFonts w:ascii="OpenSans" w:eastAsia="Times New Roman" w:hAnsi="OpenSans" w:cs="Times New Roman"/>
          <w:color w:val="000000"/>
          <w:sz w:val="21"/>
          <w:szCs w:val="21"/>
          <w:u w:val="single"/>
          <w:lang w:eastAsia="ru-RU"/>
        </w:rPr>
        <w:t>характерны следующие специфические образовательные потребности:</w:t>
      </w:r>
    </w:p>
    <w:p w:rsidR="00EA6CF2" w:rsidRPr="00EA6CF2" w:rsidRDefault="00EA6CF2" w:rsidP="00EA6CF2">
      <w:pPr>
        <w:numPr>
          <w:ilvl w:val="0"/>
          <w:numId w:val="3"/>
        </w:numPr>
        <w:shd w:val="clear" w:color="auto" w:fill="FFFFFF"/>
        <w:spacing w:after="300" w:line="240" w:lineRule="auto"/>
        <w:ind w:left="0"/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>увеличение сроков освоения отдельных разделов основной образовательной программы основного общего образования (наиболее трудных или имеющих наибольшую практическую значимость);</w:t>
      </w:r>
    </w:p>
    <w:p w:rsidR="00EA6CF2" w:rsidRPr="00EA6CF2" w:rsidRDefault="00EA6CF2" w:rsidP="00EA6CF2">
      <w:pPr>
        <w:numPr>
          <w:ilvl w:val="0"/>
          <w:numId w:val="3"/>
        </w:numPr>
        <w:shd w:val="clear" w:color="auto" w:fill="FFFFFF"/>
        <w:spacing w:after="300" w:line="240" w:lineRule="auto"/>
        <w:ind w:left="0"/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>наглядно-действенный характер содержания образования;</w:t>
      </w:r>
    </w:p>
    <w:p w:rsidR="00EA6CF2" w:rsidRPr="00EA6CF2" w:rsidRDefault="00EA6CF2" w:rsidP="00EA6CF2">
      <w:pPr>
        <w:numPr>
          <w:ilvl w:val="0"/>
          <w:numId w:val="3"/>
        </w:numPr>
        <w:shd w:val="clear" w:color="auto" w:fill="FFFFFF"/>
        <w:spacing w:after="300" w:line="240" w:lineRule="auto"/>
        <w:ind w:left="0"/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>упрощение системы учебно-познавательных задач, решаемых в процессе образования;</w:t>
      </w:r>
    </w:p>
    <w:p w:rsidR="00EA6CF2" w:rsidRPr="00EA6CF2" w:rsidRDefault="00EA6CF2" w:rsidP="00EA6CF2">
      <w:pPr>
        <w:numPr>
          <w:ilvl w:val="0"/>
          <w:numId w:val="3"/>
        </w:numPr>
        <w:shd w:val="clear" w:color="auto" w:fill="FFFFFF"/>
        <w:spacing w:after="300" w:line="240" w:lineRule="auto"/>
        <w:ind w:left="0"/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>специальное обучение «переносу» сформированных знаний и умений в новые ситуации взаимодействия с действительностью;</w:t>
      </w:r>
    </w:p>
    <w:p w:rsidR="00EA6CF2" w:rsidRPr="00EA6CF2" w:rsidRDefault="00EA6CF2" w:rsidP="00EA6CF2">
      <w:pPr>
        <w:numPr>
          <w:ilvl w:val="0"/>
          <w:numId w:val="3"/>
        </w:numPr>
        <w:shd w:val="clear" w:color="auto" w:fill="FFFFFF"/>
        <w:spacing w:after="300" w:line="240" w:lineRule="auto"/>
        <w:ind w:left="0"/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>необходимость постоянной актуализации знаний, умений и одобряемых обществом норм поведения;</w:t>
      </w:r>
    </w:p>
    <w:p w:rsidR="00EA6CF2" w:rsidRPr="00EA6CF2" w:rsidRDefault="00EA6CF2" w:rsidP="00EA6CF2">
      <w:pPr>
        <w:numPr>
          <w:ilvl w:val="0"/>
          <w:numId w:val="3"/>
        </w:numPr>
        <w:shd w:val="clear" w:color="auto" w:fill="FFFFFF"/>
        <w:spacing w:after="300" w:line="240" w:lineRule="auto"/>
        <w:ind w:left="0"/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>использование преимущественно позитивных сре</w:t>
      </w:r>
      <w:proofErr w:type="gramStart"/>
      <w:r w:rsidRPr="00EA6CF2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>дств ст</w:t>
      </w:r>
      <w:proofErr w:type="gramEnd"/>
      <w:r w:rsidRPr="00EA6CF2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>имуляции деятельности и поведения;</w:t>
      </w:r>
    </w:p>
    <w:p w:rsidR="00EA6CF2" w:rsidRPr="00EA6CF2" w:rsidRDefault="00EA6CF2" w:rsidP="00EA6CF2">
      <w:pPr>
        <w:numPr>
          <w:ilvl w:val="0"/>
          <w:numId w:val="3"/>
        </w:numPr>
        <w:shd w:val="clear" w:color="auto" w:fill="FFFFFF"/>
        <w:spacing w:after="300" w:line="240" w:lineRule="auto"/>
        <w:ind w:left="0"/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>стимуляция познавательной активности, формирование потребности в познании окружающего мира и во взаимодействии с ним;</w:t>
      </w:r>
    </w:p>
    <w:p w:rsidR="00EA6CF2" w:rsidRPr="00EA6CF2" w:rsidRDefault="00EA6CF2" w:rsidP="00EA6CF2">
      <w:pPr>
        <w:numPr>
          <w:ilvl w:val="0"/>
          <w:numId w:val="3"/>
        </w:numPr>
        <w:shd w:val="clear" w:color="auto" w:fill="FFFFFF"/>
        <w:spacing w:after="300" w:line="240" w:lineRule="auto"/>
        <w:ind w:left="0"/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 xml:space="preserve">специальная </w:t>
      </w:r>
      <w:proofErr w:type="spellStart"/>
      <w:r w:rsidRPr="00EA6CF2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>психокоррекционная</w:t>
      </w:r>
      <w:proofErr w:type="spellEnd"/>
      <w:r w:rsidRPr="00EA6CF2"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  <w:t xml:space="preserve"> помощь, направленная на развитие разных форм коммуникации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proofErr w:type="gramStart"/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Адаптированная основная образовательная программа основного общего образования обучающихся с задержкой психического развития разработана с учетом особенностей их психофизического развития, индивидуальных возможностей, обеспечивает коррекцию нарушений развития и социальную адаптацию.</w:t>
      </w:r>
      <w:proofErr w:type="gramEnd"/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материально-техническое обеспечение образовательного процесса</w:t>
      </w: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1.Верстаки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2.Столярный инструмент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3.Слесарный инструмент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4.Токарный станок по дереву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5.Токарный станок по металлу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6.Сверлильный станок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lastRenderedPageBreak/>
        <w:t>7.Компьютер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8.Плакаты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9.Шаблоны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10.Образцы изделий</w:t>
      </w: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Учебная литература:</w:t>
      </w: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1.Учебник технология 5 класс А.Т.Тищенко В.Д.Симоненко 2012 год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2.Обработка конструкционных материалов практикум в учебных мастерских. Л.П.Антонов В.Д.Симоненко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3.Методические рекомендации к проведению уроков В.Д.Симоненко</w:t>
      </w:r>
    </w:p>
    <w:p w:rsidR="00EA6CF2" w:rsidRPr="00EA6CF2" w:rsidRDefault="00EA6CF2" w:rsidP="00EA6CF2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EA6CF2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4.Прграммы общеобразовательных учреждений 5 -11 классы Издательство Просвещение.</w:t>
      </w:r>
    </w:p>
    <w:p w:rsidR="00571A2C" w:rsidRDefault="00571A2C"/>
    <w:sectPr w:rsidR="00571A2C" w:rsidSect="00571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E07B1"/>
    <w:multiLevelType w:val="multilevel"/>
    <w:tmpl w:val="B52CF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701BC4"/>
    <w:multiLevelType w:val="multilevel"/>
    <w:tmpl w:val="CAAA7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1FF0284"/>
    <w:multiLevelType w:val="multilevel"/>
    <w:tmpl w:val="6332D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6CF2"/>
    <w:rsid w:val="00571A2C"/>
    <w:rsid w:val="00EA6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6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7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3711</Words>
  <Characters>21158</Characters>
  <Application>Microsoft Office Word</Application>
  <DocSecurity>0</DocSecurity>
  <Lines>176</Lines>
  <Paragraphs>49</Paragraphs>
  <ScaleCrop>false</ScaleCrop>
  <Company/>
  <LinksUpToDate>false</LinksUpToDate>
  <CharactersWithSpaces>24820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2018-11-18T15:56:00Z</dcterms:created>
  <dcterms:modified xsi:type="dcterms:W3CDTF">2018-11-18T15:57:00Z</dcterms:modified>
</cp:coreProperties>
</file>